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A8A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44"/>
          <w:szCs w:val="44"/>
        </w:rPr>
      </w:pPr>
      <w:r>
        <w:rPr>
          <w:rFonts w:hint="eastAsia"/>
          <w:color w:val="000000"/>
          <w:sz w:val="44"/>
          <w:szCs w:val="44"/>
          <w:lang w:val="en-US" w:eastAsia="zh-CN"/>
        </w:rPr>
        <w:t>青冈县</w:t>
      </w:r>
      <w:r>
        <w:rPr>
          <w:color w:val="000000"/>
          <w:sz w:val="44"/>
          <w:szCs w:val="44"/>
        </w:rPr>
        <w:t>国有林场</w:t>
      </w:r>
      <w:r>
        <w:rPr>
          <w:rFonts w:hint="eastAsia"/>
          <w:color w:val="000000"/>
          <w:sz w:val="44"/>
          <w:szCs w:val="44"/>
          <w:lang w:val="en-US" w:eastAsia="zh-CN"/>
        </w:rPr>
        <w:t>宜林</w:t>
      </w:r>
      <w:r>
        <w:rPr>
          <w:color w:val="000000"/>
          <w:sz w:val="44"/>
          <w:szCs w:val="44"/>
        </w:rPr>
        <w:t>地拍卖合同</w:t>
      </w:r>
    </w:p>
    <w:p w14:paraId="55B70D0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30"/>
          <w:szCs w:val="30"/>
        </w:rPr>
      </w:pPr>
    </w:p>
    <w:p w14:paraId="14028E0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cs="宋体"/>
          <w:color w:val="000000"/>
          <w:kern w:val="0"/>
          <w:sz w:val="30"/>
          <w:szCs w:val="30"/>
          <w:lang w:val="en-US" w:eastAsia="zh-CN" w:bidi="ar"/>
        </w:rPr>
      </w:pPr>
      <w:r>
        <w:rPr>
          <w:color w:val="000000"/>
          <w:sz w:val="30"/>
          <w:szCs w:val="30"/>
        </w:rPr>
        <w:t>甲方</w:t>
      </w:r>
      <w:r>
        <w:rPr>
          <w:rFonts w:hint="eastAsia"/>
          <w:color w:val="000000"/>
          <w:sz w:val="30"/>
          <w:szCs w:val="30"/>
          <w:lang w:eastAsia="zh-CN"/>
        </w:rPr>
        <w:t>：</w:t>
      </w:r>
      <w:r>
        <w:rPr>
          <w:rFonts w:hint="eastAsia"/>
          <w:color w:val="000000"/>
          <w:sz w:val="30"/>
          <w:szCs w:val="30"/>
          <w:lang w:val="en-US" w:eastAsia="zh-CN"/>
        </w:rPr>
        <w:t>青冈县</w:t>
      </w:r>
      <w:r>
        <w:rPr>
          <w:rStyle w:val="7"/>
          <w:rFonts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  <w:t>国有林场</w:t>
      </w:r>
      <w:r>
        <w:rPr>
          <w:rStyle w:val="7"/>
          <w:rFonts w:hint="eastAsia" w:cs="宋体"/>
          <w:b/>
          <w:bCs/>
          <w:color w:val="000000"/>
          <w:kern w:val="0"/>
          <w:sz w:val="30"/>
          <w:szCs w:val="30"/>
          <w:lang w:val="en-US" w:eastAsia="zh-CN" w:bidi="ar"/>
        </w:rPr>
        <w:t xml:space="preserve"> </w:t>
      </w:r>
      <w:r>
        <w:rPr>
          <w:rStyle w:val="7"/>
          <w:rFonts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  <w:t>统一社会信用代码：</w:t>
      </w:r>
      <w:r>
        <w:rPr>
          <w:rFonts w:hint="eastAsia" w:cs="宋体"/>
          <w:color w:val="000000"/>
          <w:kern w:val="0"/>
          <w:sz w:val="30"/>
          <w:szCs w:val="30"/>
          <w:lang w:val="en-US" w:eastAsia="zh-CN" w:bidi="ar"/>
        </w:rPr>
        <w:t>12232326MB155585X0</w:t>
      </w:r>
    </w:p>
    <w:p w14:paraId="7ED2441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30"/>
          <w:szCs w:val="30"/>
        </w:rPr>
      </w:pPr>
    </w:p>
    <w:p w14:paraId="0909AA6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乙方</w:t>
      </w:r>
      <w:r>
        <w:rPr>
          <w:rFonts w:hint="eastAsia"/>
          <w:color w:val="000000"/>
          <w:sz w:val="30"/>
          <w:szCs w:val="30"/>
          <w:lang w:val="en-US" w:eastAsia="zh-CN"/>
        </w:rPr>
        <w:t xml:space="preserve">:        </w:t>
      </w:r>
      <w:r>
        <w:rPr>
          <w:rFonts w:ascii="宋体" w:hAnsi="宋体" w:eastAsia="宋体" w:cs="宋体"/>
          <w:color w:val="000000"/>
          <w:kern w:val="0"/>
          <w:sz w:val="30"/>
          <w:szCs w:val="30"/>
          <w:lang w:val="en-US" w:eastAsia="zh-CN" w:bidi="ar"/>
        </w:rPr>
        <w:t xml:space="preserve"> </w:t>
      </w:r>
      <w:r>
        <w:rPr>
          <w:rFonts w:hint="eastAsia" w:cs="宋体"/>
          <w:color w:val="000000"/>
          <w:kern w:val="0"/>
          <w:sz w:val="30"/>
          <w:szCs w:val="30"/>
          <w:lang w:val="en-US" w:eastAsia="zh-CN" w:bidi="ar"/>
        </w:rPr>
        <w:t xml:space="preserve">      </w:t>
      </w:r>
      <w:r>
        <w:rPr>
          <w:rFonts w:ascii="宋体" w:hAnsi="宋体" w:eastAsia="宋体" w:cs="宋体"/>
          <w:color w:val="000000"/>
          <w:kern w:val="0"/>
          <w:sz w:val="30"/>
          <w:szCs w:val="30"/>
          <w:lang w:val="en-US" w:eastAsia="zh-CN" w:bidi="ar"/>
        </w:rPr>
        <w:t>身份证号：</w:t>
      </w:r>
    </w:p>
    <w:p w14:paraId="7E8D964F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甲方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青冈县国有林场系宜林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地的合法权利人，有权依法拍卖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宜林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地承包经营权。</w:t>
      </w:r>
    </w:p>
    <w:p w14:paraId="7F665B49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乙方已充分了解标的现状、用途限制及相关政策，自愿参与拍卖并成交。</w:t>
      </w:r>
    </w:p>
    <w:p w14:paraId="773880D5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本次拍卖遵循公开、公平、公正、价高者得原则，已履行公示、竞价、确认程序。</w:t>
      </w:r>
    </w:p>
    <w:p w14:paraId="081629D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依据《民法典》《土地管理法》《森林法》《农村土地承包法》等规定，双方订立如下条款：</w:t>
      </w:r>
    </w:p>
    <w:p w14:paraId="45C045F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第一条 拍卖标的基本情况</w:t>
      </w:r>
    </w:p>
    <w:p w14:paraId="44DADEAC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土地位置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青冈县国有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林场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西北地</w:t>
      </w:r>
    </w:p>
    <w:p w14:paraId="7A12B1D4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土地性质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：国有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宜林地</w:t>
      </w:r>
    </w:p>
    <w:p w14:paraId="298BE70C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面积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280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亩</w:t>
      </w:r>
    </w:p>
    <w:p w14:paraId="5A250C0D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四至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东至：职工口粮田、西至：职工口粮田、北至：树地、南至：水泥路边。</w:t>
      </w:r>
    </w:p>
    <w:p w14:paraId="5D800E5C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土地用途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仅限种植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一年生农作物，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严禁非粮化、非农化、改变用途、挖塘、建房、取土、植树、撂荒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等.</w:t>
      </w:r>
    </w:p>
    <w:p w14:paraId="3471DED0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经营期限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：_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>_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  <w:lang w:val="en-US" w:eastAsia="zh-CN"/>
        </w:rPr>
        <w:t>壹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>__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年，自__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__年_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2"/>
          <w:szCs w:val="32"/>
        </w:rPr>
        <w:t>_月__日起至_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_年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__月_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_日止</w:t>
      </w:r>
    </w:p>
    <w:p w14:paraId="21DFE7A5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现状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：按现状拍卖，地上附着物、水利、道路等以现场为准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 w14:paraId="58B9F79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第二条 成交价款与支付</w:t>
      </w:r>
    </w:p>
    <w:p w14:paraId="569DB37F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成交总价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：人民币________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元（大写：________）</w:t>
      </w:r>
    </w:p>
    <w:p w14:paraId="02E7AE26">
      <w:pP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付款期限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甲乙双方必须遵守合同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合同签订后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日内付清全款至甲方指定账户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逾期不交视同乙方自动放弃，甲方有权对外重新发包。</w:t>
      </w:r>
    </w:p>
    <w:p w14:paraId="43F62C25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税费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公共资源平台成交后，甲乙双方各自承担应缴税费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拍卖、交易、开票等税费按国家规定承担；</w:t>
      </w:r>
    </w:p>
    <w:p w14:paraId="060E4DE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第三条 土地交付与经营</w:t>
      </w:r>
    </w:p>
    <w:p w14:paraId="0B132A8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交付标准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：现状交付，界址清晰、无权属纠纷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 w14:paraId="784746F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乙方义务</w:t>
      </w:r>
    </w:p>
    <w:p w14:paraId="308BD915">
      <w:pPr>
        <w:keepNext w:val="0"/>
        <w:keepLines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严格按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照土地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用途种植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农作物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不得转包、转租、转让、出借、抵押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等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。</w:t>
      </w:r>
    </w:p>
    <w:p w14:paraId="67D4570B">
      <w:pPr>
        <w:keepNext w:val="0"/>
        <w:keepLines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保护耕地、水土、林网，遵守林场防火、防汛、植保、禁烧规定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514041E3">
      <w:pPr>
        <w:keepNext w:val="0"/>
        <w:keepLines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到期无偿交还土地及原有水利、道路、林网设施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43B73B69">
      <w:pPr>
        <w:keepNext w:val="0"/>
        <w:keepLines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不得撂荒、弃耕、破坏地力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 w14:paraId="0F13AC8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第四条 双方权利与义务</w:t>
      </w:r>
    </w:p>
    <w:p w14:paraId="20AC6D0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甲方权利义务</w:t>
      </w:r>
    </w:p>
    <w:p w14:paraId="6E287585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保证权属合法、无抵押查封、无纠纷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4238A3B4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按期交付土地，监督乙方合规使用，制止违规行为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2FCE92C6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不干涉乙方正常农业生产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3F26690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乙方权利义务</w:t>
      </w:r>
    </w:p>
    <w:p w14:paraId="3CABECBC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按期足额付款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195232C1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期限内享有承包经营收益权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645997DE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遵守林场统一管理与安全生产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3FE5731D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因违规被收回或处罚，责任自负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5ED50CB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第五条 违约责任</w:t>
      </w:r>
    </w:p>
    <w:p w14:paraId="389C062F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乙方违规使用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（改变用途、撂荒、转包、破坏等）：甲方有权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单方解除合同、收回土地、没收剩余价款、要求赔偿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.</w:t>
      </w:r>
    </w:p>
    <w:p w14:paraId="6C321398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 xml:space="preserve">土地被征收 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、</w:t>
      </w:r>
      <w:r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  <w:t>征用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按国家政策无偿收回，不补偿任何损失，按照合同价格退回乙方剩余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承包</w:t>
      </w:r>
      <w:r>
        <w:rPr>
          <w:rFonts w:hint="eastAsia" w:ascii="仿宋" w:hAnsi="仿宋" w:eastAsia="仿宋" w:cs="仿宋"/>
          <w:sz w:val="32"/>
          <w:szCs w:val="32"/>
        </w:rPr>
        <w:t>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合同终止，双方互不违约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</w:p>
    <w:p w14:paraId="03286FE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第六条 争议解决</w:t>
      </w:r>
    </w:p>
    <w:p w14:paraId="2EC28C4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如发生合同争议，供需双方应本着实事求是和互谅互让的友好态度协商解决。如协商不成，任何一方可向供方所在地法院提出诉讼。
</w:t>
      </w:r>
    </w:p>
    <w:p w14:paraId="4D2B436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第七条 其他</w:t>
      </w:r>
    </w:p>
    <w:p w14:paraId="050E3E75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本合同一式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份，甲方、乙方、主管部门、备案各执一份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双方签署本合同前已现场勘验地块现状.</w:t>
      </w:r>
    </w:p>
    <w:p w14:paraId="149DE48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签字盖章之日生效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.本合同未尽事宜，双方可签订补充协议，补充协议与本合同具有同等法律效力；合同条款如与国家新颁布法律法规相抵触，以最新规定为准；所有通知须以书面形式送达对方确认地址，自送达之日起生效。</w:t>
      </w:r>
    </w:p>
    <w:p w14:paraId="3BFDB99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2249" w:firstLineChars="700"/>
        <w:jc w:val="both"/>
        <w:rPr>
          <w:rStyle w:val="7"/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</w:pPr>
    </w:p>
    <w:p w14:paraId="4A1E608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2249" w:firstLineChars="700"/>
        <w:jc w:val="both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>甲方（盖章/ 签字）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法定代表人：</w:t>
      </w:r>
    </w:p>
    <w:p w14:paraId="38F984A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Style w:val="7"/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 xml:space="preserve">    </w:t>
      </w:r>
    </w:p>
    <w:p w14:paraId="28DD6AB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Style w:val="7"/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 xml:space="preserve">      </w:t>
      </w:r>
    </w:p>
    <w:p w14:paraId="7268AEC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 xml:space="preserve">    乙方（盖章 / 签字）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法定代表人：</w:t>
      </w:r>
    </w:p>
    <w:p w14:paraId="61297F1A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124DA03"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75CFEBD"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  月  日，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B85D20"/>
    <w:multiLevelType w:val="multilevel"/>
    <w:tmpl w:val="94B85D2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AAA18FB4"/>
    <w:multiLevelType w:val="multilevel"/>
    <w:tmpl w:val="AAA18FB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113C4DBD"/>
    <w:multiLevelType w:val="multilevel"/>
    <w:tmpl w:val="113C4DB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311BD687"/>
    <w:multiLevelType w:val="multilevel"/>
    <w:tmpl w:val="311BD68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36538BBB"/>
    <w:multiLevelType w:val="multilevel"/>
    <w:tmpl w:val="36538BB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4974AE95"/>
    <w:multiLevelType w:val="multilevel"/>
    <w:tmpl w:val="4974AE9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BA2A50"/>
    <w:rsid w:val="314307A5"/>
    <w:rsid w:val="387C6D13"/>
    <w:rsid w:val="3F1123B8"/>
    <w:rsid w:val="414226D6"/>
    <w:rsid w:val="5408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1106</Words>
  <Characters>1208</Characters>
  <Lines>0</Lines>
  <Paragraphs>0</Paragraphs>
  <TotalTime>6</TotalTime>
  <ScaleCrop>false</ScaleCrop>
  <LinksUpToDate>false</LinksUpToDate>
  <CharactersWithSpaces>1241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2026-03-10T02:07:00Z</dcterms:created>
  <dc:creator>Administrator</dc:creator>
  <cp:lastModifiedBy>果果</cp:lastModifiedBy>
  <cp:lastPrinted>2026-04-27T02:20:23Z</cp:lastPrinted>
  <dcterms:modified xsi:type="dcterms:W3CDTF">2026-04-27T02:25:03Z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eyJoZGlkIjoiMjVmMWY0OGVjMmUyYjI5NDkxYjc1OTYwMzdlOWYzZDYiLCJ1c2VySWQiOiI1MjQxOTQ5NDYifQ==</vt:lpwstr>
  </property>
  <property fmtid="{D5CDD505-2E9C-101B-9397-08002B2CF9AE}" pid="4" name="ICV">
    <vt:lpwstr>D5E0015E1F4449C1A051902223015297_12</vt:lpwstr>
  </property>
</Properties>
</file>